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AD53" w14:textId="77777777" w:rsidR="00671BF7" w:rsidRPr="008A1B9F" w:rsidRDefault="00833174" w:rsidP="00671BF7">
      <w:pPr>
        <w:pStyle w:val="BodyTextIndent"/>
        <w:ind w:left="0"/>
        <w:jc w:val="center"/>
        <w:rPr>
          <w:rFonts w:ascii="Tempus Sans ITC" w:hAnsi="Tempus Sans ITC"/>
          <w:b/>
          <w:sz w:val="40"/>
          <w:szCs w:val="40"/>
        </w:rPr>
      </w:pPr>
      <w:r>
        <w:rPr>
          <w:noProof/>
          <w:lang w:eastAsia="en-GB"/>
        </w:rPr>
        <w:drawing>
          <wp:anchor distT="0" distB="0" distL="114300" distR="114300" simplePos="0" relativeHeight="251657728" behindDoc="1" locked="0" layoutInCell="1" allowOverlap="1" wp14:anchorId="391CB044" wp14:editId="1CA30423">
            <wp:simplePos x="0" y="0"/>
            <wp:positionH relativeFrom="column">
              <wp:posOffset>-279400</wp:posOffset>
            </wp:positionH>
            <wp:positionV relativeFrom="paragraph">
              <wp:posOffset>-571500</wp:posOffset>
            </wp:positionV>
            <wp:extent cx="1191895" cy="1257300"/>
            <wp:effectExtent l="19050" t="0" r="8255" b="0"/>
            <wp:wrapTight wrapText="bothSides">
              <wp:wrapPolygon edited="0">
                <wp:start x="-345" y="0"/>
                <wp:lineTo x="-345" y="21273"/>
                <wp:lineTo x="21750" y="21273"/>
                <wp:lineTo x="21750" y="0"/>
                <wp:lineTo x="-345" y="0"/>
              </wp:wrapPolygon>
            </wp:wrapTight>
            <wp:docPr id="2" name="Picture 2" descr="ne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ball logo"/>
                    <pic:cNvPicPr>
                      <a:picLocks noChangeAspect="1" noChangeArrowheads="1"/>
                    </pic:cNvPicPr>
                  </pic:nvPicPr>
                  <pic:blipFill>
                    <a:blip r:embed="rId4" cstate="print"/>
                    <a:srcRect/>
                    <a:stretch>
                      <a:fillRect/>
                    </a:stretch>
                  </pic:blipFill>
                  <pic:spPr bwMode="auto">
                    <a:xfrm>
                      <a:off x="0" y="0"/>
                      <a:ext cx="1191895" cy="1257300"/>
                    </a:xfrm>
                    <a:prstGeom prst="rect">
                      <a:avLst/>
                    </a:prstGeom>
                    <a:noFill/>
                    <a:ln w="9525">
                      <a:noFill/>
                      <a:miter lim="800000"/>
                      <a:headEnd/>
                      <a:tailEnd/>
                    </a:ln>
                  </pic:spPr>
                </pic:pic>
              </a:graphicData>
            </a:graphic>
          </wp:anchor>
        </w:drawing>
      </w:r>
      <w:r w:rsidR="00671BF7" w:rsidRPr="00671BF7">
        <w:rPr>
          <w:rFonts w:ascii="Tempus Sans ITC" w:hAnsi="Tempus Sans ITC"/>
          <w:b/>
          <w:sz w:val="32"/>
        </w:rPr>
        <w:t xml:space="preserve"> </w:t>
      </w:r>
      <w:r w:rsidR="00671BF7" w:rsidRPr="008A1B9F">
        <w:rPr>
          <w:rFonts w:ascii="Tempus Sans ITC" w:hAnsi="Tempus Sans ITC"/>
          <w:b/>
          <w:sz w:val="40"/>
          <w:szCs w:val="40"/>
        </w:rPr>
        <w:t>BIRMINGHAM NETBALL LEAGUE</w:t>
      </w:r>
    </w:p>
    <w:p w14:paraId="369B1B69" w14:textId="77777777" w:rsidR="00671BF7" w:rsidRDefault="00671BF7" w:rsidP="00671BF7">
      <w:pPr>
        <w:pStyle w:val="BodyTextIndent"/>
        <w:ind w:left="0"/>
        <w:jc w:val="center"/>
        <w:rPr>
          <w:rFonts w:ascii="Tempus Sans ITC" w:hAnsi="Tempus Sans ITC"/>
          <w:b/>
          <w:sz w:val="24"/>
        </w:rPr>
      </w:pPr>
      <w:r>
        <w:rPr>
          <w:rFonts w:ascii="Tempus Sans ITC" w:hAnsi="Tempus Sans ITC"/>
          <w:b/>
          <w:sz w:val="24"/>
        </w:rPr>
        <w:t>(www.birmingham-netball.co.uk)</w:t>
      </w:r>
    </w:p>
    <w:p w14:paraId="77775F06" w14:textId="77777777" w:rsidR="00131BF2" w:rsidRPr="00720F3E" w:rsidRDefault="00131BF2" w:rsidP="00720F3E">
      <w:pPr>
        <w:ind w:right="-710"/>
        <w:rPr>
          <w:b/>
          <w:sz w:val="24"/>
          <w:szCs w:val="24"/>
          <w:u w:val="single"/>
        </w:rPr>
      </w:pPr>
    </w:p>
    <w:p w14:paraId="39856377" w14:textId="77777777" w:rsidR="00F56BA1" w:rsidRPr="00CC2E25" w:rsidRDefault="00CD2A5B" w:rsidP="00CC2E25">
      <w:pPr>
        <w:jc w:val="center"/>
        <w:rPr>
          <w:b/>
          <w:sz w:val="28"/>
          <w:szCs w:val="28"/>
          <w:u w:val="single"/>
        </w:rPr>
      </w:pPr>
      <w:r>
        <w:rPr>
          <w:b/>
          <w:sz w:val="28"/>
          <w:szCs w:val="28"/>
          <w:u w:val="single"/>
        </w:rPr>
        <w:t xml:space="preserve">Safeguarding </w:t>
      </w:r>
      <w:r w:rsidR="00A469F3">
        <w:rPr>
          <w:b/>
          <w:sz w:val="28"/>
          <w:szCs w:val="28"/>
          <w:u w:val="single"/>
        </w:rPr>
        <w:t>Statement</w:t>
      </w:r>
      <w:r>
        <w:rPr>
          <w:b/>
          <w:sz w:val="28"/>
          <w:szCs w:val="28"/>
          <w:u w:val="single"/>
        </w:rPr>
        <w:t xml:space="preserve"> – U16 Umpires</w:t>
      </w:r>
    </w:p>
    <w:p w14:paraId="4D45907D" w14:textId="77777777" w:rsidR="00994559" w:rsidRDefault="00A469F3" w:rsidP="00A469F3">
      <w:r>
        <w:rPr>
          <w:sz w:val="28"/>
          <w:szCs w:val="28"/>
        </w:rPr>
        <w:tab/>
      </w:r>
      <w:r>
        <w:rPr>
          <w:sz w:val="28"/>
          <w:szCs w:val="28"/>
        </w:rPr>
        <w:tab/>
      </w:r>
      <w:r>
        <w:rPr>
          <w:sz w:val="28"/>
          <w:szCs w:val="28"/>
        </w:rPr>
        <w:tab/>
      </w:r>
      <w:r>
        <w:rPr>
          <w:sz w:val="28"/>
          <w:szCs w:val="28"/>
        </w:rPr>
        <w:tab/>
      </w:r>
      <w:r>
        <w:rPr>
          <w:sz w:val="28"/>
          <w:szCs w:val="28"/>
        </w:rPr>
        <w:tab/>
        <w:t xml:space="preserve">   </w:t>
      </w:r>
      <w:r w:rsidR="00CD2A5B">
        <w:tab/>
      </w:r>
      <w:r w:rsidR="00CD2A5B">
        <w:tab/>
      </w:r>
    </w:p>
    <w:p w14:paraId="00C4F776" w14:textId="77777777" w:rsidR="00CD2A5B" w:rsidRDefault="00CD2A5B" w:rsidP="00720F3E">
      <w:pPr>
        <w:ind w:right="140"/>
      </w:pPr>
      <w:r>
        <w:t xml:space="preserve">In line with England Netballs Safeguarding Young People in Netball Policy, ‘Enjoy, Ensure, </w:t>
      </w:r>
      <w:proofErr w:type="gramStart"/>
      <w:r>
        <w:t>Entrust</w:t>
      </w:r>
      <w:proofErr w:type="gramEnd"/>
      <w:r>
        <w:t xml:space="preserve">’, the Birmingham Netball League (BNL) are fully committed to safeguarding </w:t>
      </w:r>
      <w:r w:rsidR="00994559">
        <w:t>young players and umpires within our</w:t>
      </w:r>
      <w:r>
        <w:t xml:space="preserve"> League.</w:t>
      </w:r>
    </w:p>
    <w:p w14:paraId="1F561A7F" w14:textId="77777777" w:rsidR="00CD2A5B" w:rsidRPr="005A6613" w:rsidRDefault="00CD2A5B" w:rsidP="00A469F3">
      <w:pPr>
        <w:rPr>
          <w:sz w:val="14"/>
          <w:szCs w:val="14"/>
        </w:rPr>
      </w:pPr>
    </w:p>
    <w:p w14:paraId="45434F8E" w14:textId="77777777" w:rsidR="00A469F3" w:rsidRDefault="00CD2A5B" w:rsidP="00A469F3">
      <w:r>
        <w:t xml:space="preserve">It is MANDATORY for all our Clubs to be England Netball Affiliated, </w:t>
      </w:r>
      <w:r w:rsidR="00994559">
        <w:t>and to provide the BNL with proof of this</w:t>
      </w:r>
      <w:r w:rsidR="00202F46">
        <w:t xml:space="preserve"> (as per Rule 2a) </w:t>
      </w:r>
      <w:r>
        <w:t xml:space="preserve">and therefore regulated and insured by England </w:t>
      </w:r>
      <w:proofErr w:type="gramStart"/>
      <w:r>
        <w:t>Netball, and</w:t>
      </w:r>
      <w:proofErr w:type="gramEnd"/>
      <w:r>
        <w:t xml:space="preserve"> committed to their policies and procedures.</w:t>
      </w:r>
    </w:p>
    <w:p w14:paraId="424FE2A0" w14:textId="77777777" w:rsidR="00CD2A5B" w:rsidRPr="005A6613" w:rsidRDefault="00CD2A5B" w:rsidP="00A469F3">
      <w:pPr>
        <w:rPr>
          <w:sz w:val="14"/>
          <w:szCs w:val="14"/>
        </w:rPr>
      </w:pPr>
    </w:p>
    <w:p w14:paraId="0DB5E2CE" w14:textId="77777777" w:rsidR="00CD2A5B" w:rsidRDefault="00CD2A5B" w:rsidP="00A469F3">
      <w:r>
        <w:t>Whilst the</w:t>
      </w:r>
      <w:r>
        <w:rPr>
          <w:i/>
        </w:rPr>
        <w:t xml:space="preserve"> </w:t>
      </w:r>
      <w:r>
        <w:t>BNL itself is autonomous, and operate</w:t>
      </w:r>
      <w:r w:rsidR="00994559">
        <w:t>s</w:t>
      </w:r>
      <w:r>
        <w:t xml:space="preserve"> grass roots rules which may differ from County, Regional or International rules, our Member Clubs must remain aware of their </w:t>
      </w:r>
      <w:r w:rsidR="00994559">
        <w:t xml:space="preserve">safeguarding </w:t>
      </w:r>
      <w:r>
        <w:t>responsibilities:</w:t>
      </w:r>
    </w:p>
    <w:p w14:paraId="15CAA1AD" w14:textId="77777777" w:rsidR="00994559" w:rsidRPr="00202F46" w:rsidRDefault="00994559" w:rsidP="00A469F3">
      <w:pPr>
        <w:rPr>
          <w:sz w:val="16"/>
          <w:szCs w:val="16"/>
        </w:rPr>
      </w:pPr>
    </w:p>
    <w:p w14:paraId="19A91D1A" w14:textId="77777777" w:rsidR="00994559" w:rsidRDefault="00994559" w:rsidP="00A469F3">
      <w:r>
        <w:t>Excerpt from EN Safeguarding Policy:</w:t>
      </w:r>
    </w:p>
    <w:p w14:paraId="07CE2B37" w14:textId="77777777" w:rsidR="00CD2A5B" w:rsidRPr="00202F46" w:rsidRDefault="00CD2A5B" w:rsidP="00A469F3">
      <w:pPr>
        <w:rPr>
          <w:sz w:val="16"/>
          <w:szCs w:val="16"/>
        </w:rPr>
      </w:pPr>
    </w:p>
    <w:p w14:paraId="0B5C9C60" w14:textId="77777777" w:rsidR="00CD2A5B" w:rsidRDefault="00CD2A5B" w:rsidP="00CD2A5B">
      <w:pPr>
        <w:ind w:left="-284"/>
      </w:pPr>
      <w:r>
        <w:rPr>
          <w:noProof/>
        </w:rPr>
        <w:drawing>
          <wp:inline distT="0" distB="0" distL="0" distR="0" wp14:anchorId="34E2679D" wp14:editId="6CADD503">
            <wp:extent cx="6031476" cy="21722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25677" cy="2170146"/>
                    </a:xfrm>
                    <a:prstGeom prst="rect">
                      <a:avLst/>
                    </a:prstGeom>
                  </pic:spPr>
                </pic:pic>
              </a:graphicData>
            </a:graphic>
          </wp:inline>
        </w:drawing>
      </w:r>
    </w:p>
    <w:p w14:paraId="7AE7B59C" w14:textId="77777777" w:rsidR="00CD2A5B" w:rsidRDefault="00994559" w:rsidP="00A469F3">
      <w:r>
        <w:t>The</w:t>
      </w:r>
      <w:r>
        <w:rPr>
          <w:i/>
        </w:rPr>
        <w:t xml:space="preserve"> </w:t>
      </w:r>
      <w:r>
        <w:t>BNL rule appertaining to Umpires states:</w:t>
      </w:r>
    </w:p>
    <w:p w14:paraId="262F1E5B" w14:textId="77777777" w:rsidR="00994559" w:rsidRPr="00202F46" w:rsidRDefault="00994559" w:rsidP="00A469F3">
      <w:pPr>
        <w:rPr>
          <w:sz w:val="16"/>
          <w:szCs w:val="16"/>
        </w:rPr>
      </w:pPr>
    </w:p>
    <w:p w14:paraId="78AC461F" w14:textId="77777777" w:rsidR="00994559" w:rsidRPr="006606E2" w:rsidRDefault="00994559" w:rsidP="00994559">
      <w:pPr>
        <w:pStyle w:val="ListParagraph"/>
        <w:ind w:left="0"/>
        <w:rPr>
          <w:rFonts w:ascii="Arial" w:hAnsi="Arial" w:cs="Arial"/>
        </w:rPr>
      </w:pPr>
      <w:r>
        <w:rPr>
          <w:rFonts w:ascii="Arial" w:hAnsi="Arial" w:cs="Arial"/>
        </w:rPr>
        <w:t>9</w:t>
      </w:r>
      <w:proofErr w:type="gramStart"/>
      <w:r>
        <w:rPr>
          <w:rFonts w:ascii="Arial" w:hAnsi="Arial" w:cs="Arial"/>
        </w:rPr>
        <w:t>b.</w:t>
      </w:r>
      <w:r w:rsidRPr="00501855">
        <w:rPr>
          <w:rFonts w:ascii="Arial" w:hAnsi="Arial" w:cs="Arial"/>
        </w:rPr>
        <w:t>All</w:t>
      </w:r>
      <w:proofErr w:type="gramEnd"/>
      <w:r w:rsidRPr="00501855">
        <w:rPr>
          <w:rFonts w:ascii="Arial" w:hAnsi="Arial" w:cs="Arial"/>
        </w:rPr>
        <w:t xml:space="preserve"> Umpires must hold at least an EN Into Officiating Umpiring Award.  </w:t>
      </w:r>
      <w:r w:rsidRPr="00501855">
        <w:rPr>
          <w:rFonts w:ascii="Arial" w:hAnsi="Arial" w:cs="Arial"/>
          <w:b/>
        </w:rPr>
        <w:t xml:space="preserve">Umpires for division 1 to 2 </w:t>
      </w:r>
      <w:r w:rsidRPr="00501855">
        <w:rPr>
          <w:rFonts w:ascii="Arial" w:hAnsi="Arial" w:cs="Arial"/>
        </w:rPr>
        <w:t>MUST hold a minimum of an EN C Award, Divisions 3-4 at the discretion of the BNL Umpiring Secretary.</w:t>
      </w:r>
    </w:p>
    <w:p w14:paraId="273B91ED" w14:textId="77777777" w:rsidR="00580189" w:rsidRDefault="00580189" w:rsidP="00580189">
      <w:pPr>
        <w:ind w:left="-284" w:right="-710"/>
      </w:pPr>
      <w:r>
        <w:t xml:space="preserve">Member Clubs must be aware of their Safeguarding Responsibilities. The BNL would request Clubs make careful consideration before recommending any Under 16 Umpires apply to the BNL for umpiring placement, and that a Senior Club Member (or their County assigned Umpiring Mentor) is assigned to support and Mentor that </w:t>
      </w:r>
      <w:proofErr w:type="gramStart"/>
      <w:r>
        <w:t>person, and</w:t>
      </w:r>
      <w:proofErr w:type="gramEnd"/>
      <w:r>
        <w:t xml:space="preserve"> remain with them during their games. We will also consider the recommended placement levels for newly qualified umpires made by the County Umpiring Secretary. </w:t>
      </w:r>
    </w:p>
    <w:p w14:paraId="1DC788DE" w14:textId="77777777" w:rsidR="00580189" w:rsidRDefault="00580189" w:rsidP="00580189">
      <w:pPr>
        <w:ind w:left="-284" w:right="-710"/>
      </w:pPr>
    </w:p>
    <w:p w14:paraId="7622433E" w14:textId="77777777" w:rsidR="00580189" w:rsidRDefault="00580189" w:rsidP="00580189">
      <w:pPr>
        <w:ind w:left="-284" w:right="-710"/>
      </w:pPr>
      <w:r>
        <w:t xml:space="preserve">We are committed to progressing our Officiators, supporting their CPD and do not wish to restrict their development through the levels of Officiating, especially where they have been Talent Identified to us, but we do wish to ensure and protect their safe participation. </w:t>
      </w:r>
    </w:p>
    <w:p w14:paraId="4A33B2F9" w14:textId="77777777" w:rsidR="00580189" w:rsidRDefault="00580189" w:rsidP="00580189">
      <w:pPr>
        <w:ind w:left="-284" w:right="-710"/>
      </w:pPr>
    </w:p>
    <w:p w14:paraId="4BE55C8F" w14:textId="1B7A9F08" w:rsidR="00720F3E" w:rsidRPr="00FE08BE" w:rsidRDefault="00580189" w:rsidP="00580189">
      <w:pPr>
        <w:ind w:left="-284" w:right="-710"/>
        <w:rPr>
          <w:sz w:val="16"/>
          <w:szCs w:val="16"/>
        </w:rPr>
      </w:pPr>
      <w:r>
        <w:t>Any concerns should be reported to the League Safeguarding Officer, Debbie Rolinson</w:t>
      </w:r>
    </w:p>
    <w:sectPr w:rsidR="00720F3E" w:rsidRPr="00FE08BE" w:rsidSect="005A6613">
      <w:pgSz w:w="11906" w:h="16838" w:code="9"/>
      <w:pgMar w:top="1440" w:right="1134" w:bottom="709" w:left="1134"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BF7"/>
    <w:rsid w:val="00016B44"/>
    <w:rsid w:val="00020F24"/>
    <w:rsid w:val="00023658"/>
    <w:rsid w:val="00060C88"/>
    <w:rsid w:val="000653F5"/>
    <w:rsid w:val="00073CFF"/>
    <w:rsid w:val="00077E5E"/>
    <w:rsid w:val="00085B5D"/>
    <w:rsid w:val="000E4248"/>
    <w:rsid w:val="000E4A33"/>
    <w:rsid w:val="000E56D4"/>
    <w:rsid w:val="001010EF"/>
    <w:rsid w:val="00112ADC"/>
    <w:rsid w:val="001316B5"/>
    <w:rsid w:val="00131BF2"/>
    <w:rsid w:val="00137B0D"/>
    <w:rsid w:val="00147009"/>
    <w:rsid w:val="00164F89"/>
    <w:rsid w:val="00191482"/>
    <w:rsid w:val="001A00FB"/>
    <w:rsid w:val="001B1A41"/>
    <w:rsid w:val="001E5147"/>
    <w:rsid w:val="001F543F"/>
    <w:rsid w:val="001F5884"/>
    <w:rsid w:val="00202F46"/>
    <w:rsid w:val="0020428F"/>
    <w:rsid w:val="002115BB"/>
    <w:rsid w:val="002227E0"/>
    <w:rsid w:val="002272F6"/>
    <w:rsid w:val="002372D1"/>
    <w:rsid w:val="00243922"/>
    <w:rsid w:val="00250A3E"/>
    <w:rsid w:val="002526E5"/>
    <w:rsid w:val="0025486C"/>
    <w:rsid w:val="002564BA"/>
    <w:rsid w:val="00274DB1"/>
    <w:rsid w:val="00291814"/>
    <w:rsid w:val="00293E67"/>
    <w:rsid w:val="002976C3"/>
    <w:rsid w:val="002C2BE8"/>
    <w:rsid w:val="002E0DF4"/>
    <w:rsid w:val="002E1316"/>
    <w:rsid w:val="002E649B"/>
    <w:rsid w:val="00310BE6"/>
    <w:rsid w:val="0031336D"/>
    <w:rsid w:val="00324DAF"/>
    <w:rsid w:val="00333321"/>
    <w:rsid w:val="0039269F"/>
    <w:rsid w:val="003A0EFE"/>
    <w:rsid w:val="003B5079"/>
    <w:rsid w:val="003B6098"/>
    <w:rsid w:val="003B6FD1"/>
    <w:rsid w:val="003D7110"/>
    <w:rsid w:val="003E0CB1"/>
    <w:rsid w:val="003F7EEF"/>
    <w:rsid w:val="0040324E"/>
    <w:rsid w:val="0040376E"/>
    <w:rsid w:val="0041140B"/>
    <w:rsid w:val="00412DE0"/>
    <w:rsid w:val="004333A3"/>
    <w:rsid w:val="00445802"/>
    <w:rsid w:val="00446762"/>
    <w:rsid w:val="00450CA5"/>
    <w:rsid w:val="00457E81"/>
    <w:rsid w:val="00465D42"/>
    <w:rsid w:val="00486E79"/>
    <w:rsid w:val="004E57EE"/>
    <w:rsid w:val="004E5FB2"/>
    <w:rsid w:val="00504E9E"/>
    <w:rsid w:val="00512885"/>
    <w:rsid w:val="00515A36"/>
    <w:rsid w:val="0052452C"/>
    <w:rsid w:val="005303CF"/>
    <w:rsid w:val="005361CC"/>
    <w:rsid w:val="0053694B"/>
    <w:rsid w:val="005750A6"/>
    <w:rsid w:val="00575C99"/>
    <w:rsid w:val="00580189"/>
    <w:rsid w:val="00585787"/>
    <w:rsid w:val="005A1B3F"/>
    <w:rsid w:val="005A6613"/>
    <w:rsid w:val="005C0BE8"/>
    <w:rsid w:val="005C309C"/>
    <w:rsid w:val="005F04A5"/>
    <w:rsid w:val="005F185E"/>
    <w:rsid w:val="005F74CD"/>
    <w:rsid w:val="00601A0E"/>
    <w:rsid w:val="00606240"/>
    <w:rsid w:val="00630586"/>
    <w:rsid w:val="0063302A"/>
    <w:rsid w:val="0063686D"/>
    <w:rsid w:val="00656350"/>
    <w:rsid w:val="0066041C"/>
    <w:rsid w:val="006619F4"/>
    <w:rsid w:val="00671BF7"/>
    <w:rsid w:val="00672670"/>
    <w:rsid w:val="0068059D"/>
    <w:rsid w:val="00681CCC"/>
    <w:rsid w:val="00684F89"/>
    <w:rsid w:val="006964F6"/>
    <w:rsid w:val="006A2012"/>
    <w:rsid w:val="006A33DF"/>
    <w:rsid w:val="006C3194"/>
    <w:rsid w:val="006C65E3"/>
    <w:rsid w:val="006E4642"/>
    <w:rsid w:val="00704227"/>
    <w:rsid w:val="00710A26"/>
    <w:rsid w:val="00720F3E"/>
    <w:rsid w:val="00733C1A"/>
    <w:rsid w:val="00761C72"/>
    <w:rsid w:val="0077532C"/>
    <w:rsid w:val="00784BEF"/>
    <w:rsid w:val="007A17F7"/>
    <w:rsid w:val="007A255E"/>
    <w:rsid w:val="007B26EE"/>
    <w:rsid w:val="007B7E7B"/>
    <w:rsid w:val="007D7F39"/>
    <w:rsid w:val="007E0ECD"/>
    <w:rsid w:val="007E7C04"/>
    <w:rsid w:val="007F59A4"/>
    <w:rsid w:val="007F7B2C"/>
    <w:rsid w:val="00822085"/>
    <w:rsid w:val="00822FF6"/>
    <w:rsid w:val="00833174"/>
    <w:rsid w:val="008401D3"/>
    <w:rsid w:val="0084489F"/>
    <w:rsid w:val="00855E4F"/>
    <w:rsid w:val="00856AE4"/>
    <w:rsid w:val="008679D1"/>
    <w:rsid w:val="00885E18"/>
    <w:rsid w:val="00892724"/>
    <w:rsid w:val="008A1B9F"/>
    <w:rsid w:val="008B01E3"/>
    <w:rsid w:val="008E445C"/>
    <w:rsid w:val="00916C17"/>
    <w:rsid w:val="00943B7B"/>
    <w:rsid w:val="0094646A"/>
    <w:rsid w:val="00962D20"/>
    <w:rsid w:val="00964673"/>
    <w:rsid w:val="00977411"/>
    <w:rsid w:val="00994559"/>
    <w:rsid w:val="009A69CB"/>
    <w:rsid w:val="00A007BD"/>
    <w:rsid w:val="00A238FE"/>
    <w:rsid w:val="00A255B3"/>
    <w:rsid w:val="00A256C2"/>
    <w:rsid w:val="00A469F3"/>
    <w:rsid w:val="00A54CE1"/>
    <w:rsid w:val="00A71A19"/>
    <w:rsid w:val="00A777A3"/>
    <w:rsid w:val="00A77BA1"/>
    <w:rsid w:val="00AB4F81"/>
    <w:rsid w:val="00AC65D9"/>
    <w:rsid w:val="00AD6758"/>
    <w:rsid w:val="00AE0A82"/>
    <w:rsid w:val="00B07902"/>
    <w:rsid w:val="00B23C69"/>
    <w:rsid w:val="00B46995"/>
    <w:rsid w:val="00B720F1"/>
    <w:rsid w:val="00B91B4A"/>
    <w:rsid w:val="00BA4990"/>
    <w:rsid w:val="00BB3AD3"/>
    <w:rsid w:val="00BD57A3"/>
    <w:rsid w:val="00BE5324"/>
    <w:rsid w:val="00BF06FE"/>
    <w:rsid w:val="00BF07C2"/>
    <w:rsid w:val="00C201AB"/>
    <w:rsid w:val="00C2381A"/>
    <w:rsid w:val="00C31268"/>
    <w:rsid w:val="00C31CA6"/>
    <w:rsid w:val="00C35DBC"/>
    <w:rsid w:val="00C4306B"/>
    <w:rsid w:val="00C52C5B"/>
    <w:rsid w:val="00C54165"/>
    <w:rsid w:val="00C57387"/>
    <w:rsid w:val="00C726F7"/>
    <w:rsid w:val="00C7523F"/>
    <w:rsid w:val="00C75977"/>
    <w:rsid w:val="00C81A9B"/>
    <w:rsid w:val="00CB2BF4"/>
    <w:rsid w:val="00CB7C1F"/>
    <w:rsid w:val="00CC265D"/>
    <w:rsid w:val="00CC2E25"/>
    <w:rsid w:val="00CD2A5B"/>
    <w:rsid w:val="00CD4879"/>
    <w:rsid w:val="00CF45BB"/>
    <w:rsid w:val="00CF560A"/>
    <w:rsid w:val="00CF7489"/>
    <w:rsid w:val="00D07C62"/>
    <w:rsid w:val="00D11591"/>
    <w:rsid w:val="00D202E6"/>
    <w:rsid w:val="00D30389"/>
    <w:rsid w:val="00D439D2"/>
    <w:rsid w:val="00D57C34"/>
    <w:rsid w:val="00D720E7"/>
    <w:rsid w:val="00D774D2"/>
    <w:rsid w:val="00D85F47"/>
    <w:rsid w:val="00DA651C"/>
    <w:rsid w:val="00DC7EE7"/>
    <w:rsid w:val="00DD52B6"/>
    <w:rsid w:val="00DE6246"/>
    <w:rsid w:val="00E03E84"/>
    <w:rsid w:val="00E13C36"/>
    <w:rsid w:val="00E270EF"/>
    <w:rsid w:val="00E404D6"/>
    <w:rsid w:val="00E86B6B"/>
    <w:rsid w:val="00EA5330"/>
    <w:rsid w:val="00EC2029"/>
    <w:rsid w:val="00EC26D7"/>
    <w:rsid w:val="00F057A2"/>
    <w:rsid w:val="00F10D91"/>
    <w:rsid w:val="00F27F66"/>
    <w:rsid w:val="00F338D6"/>
    <w:rsid w:val="00F41607"/>
    <w:rsid w:val="00F41A3D"/>
    <w:rsid w:val="00F56BA1"/>
    <w:rsid w:val="00FA2217"/>
    <w:rsid w:val="00FA33D9"/>
    <w:rsid w:val="00FC0A39"/>
    <w:rsid w:val="00FD556C"/>
    <w:rsid w:val="00FE08BE"/>
    <w:rsid w:val="00FE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C766A"/>
  <w15:docId w15:val="{D45B13E8-12F4-4DAB-A7F3-A372B82C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0F1"/>
    <w:rPr>
      <w:rFonts w:ascii="Comic Sans MS" w:hAnsi="Comic Sans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1BF7"/>
    <w:pPr>
      <w:ind w:left="360"/>
    </w:pPr>
    <w:rPr>
      <w:rFonts w:ascii="Arial" w:hAnsi="Arial" w:cs="Arial"/>
      <w:sz w:val="20"/>
      <w:szCs w:val="24"/>
      <w:lang w:eastAsia="en-US"/>
    </w:rPr>
  </w:style>
  <w:style w:type="paragraph" w:styleId="BalloonText">
    <w:name w:val="Balloon Text"/>
    <w:basedOn w:val="Normal"/>
    <w:semiHidden/>
    <w:rsid w:val="00446762"/>
    <w:rPr>
      <w:rFonts w:ascii="Tahoma" w:hAnsi="Tahoma" w:cs="Tahoma"/>
      <w:sz w:val="16"/>
      <w:szCs w:val="16"/>
    </w:rPr>
  </w:style>
  <w:style w:type="character" w:styleId="Hyperlink">
    <w:name w:val="Hyperlink"/>
    <w:basedOn w:val="DefaultParagraphFont"/>
    <w:rsid w:val="00486E79"/>
    <w:rPr>
      <w:color w:val="0000FF"/>
      <w:u w:val="single"/>
    </w:rPr>
  </w:style>
  <w:style w:type="paragraph" w:styleId="ListParagraph">
    <w:name w:val="List Paragraph"/>
    <w:basedOn w:val="Normal"/>
    <w:uiPriority w:val="34"/>
    <w:qFormat/>
    <w:rsid w:val="00994559"/>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BIRMINGHAM NETBALL LEAGUE</vt:lpstr>
    </vt:vector>
  </TitlesOfParts>
  <Company>MJC Group</Company>
  <LinksUpToDate>false</LinksUpToDate>
  <CharactersWithSpaces>1898</CharactersWithSpaces>
  <SharedDoc>false</SharedDoc>
  <HLinks>
    <vt:vector size="6" baseType="variant">
      <vt:variant>
        <vt:i4>1572961</vt:i4>
      </vt:variant>
      <vt:variant>
        <vt:i4>0</vt:i4>
      </vt:variant>
      <vt:variant>
        <vt:i4>0</vt:i4>
      </vt:variant>
      <vt:variant>
        <vt:i4>5</vt:i4>
      </vt:variant>
      <vt:variant>
        <vt:lpwstr>mailto:deborah.hayes@sky.com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NETBALL LEAGUE</dc:title>
  <dc:creator>Authorized User</dc:creator>
  <cp:lastModifiedBy>Debbie</cp:lastModifiedBy>
  <cp:revision>5</cp:revision>
  <cp:lastPrinted>2015-02-23T17:35:00Z</cp:lastPrinted>
  <dcterms:created xsi:type="dcterms:W3CDTF">2019-06-19T09:26:00Z</dcterms:created>
  <dcterms:modified xsi:type="dcterms:W3CDTF">2023-08-02T12:24:00Z</dcterms:modified>
</cp:coreProperties>
</file>